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3A22" w:rsidRDefault="00FF3A22" w:rsidP="0028152D">
      <w:pPr>
        <w:spacing w:line="480" w:lineRule="auto"/>
        <w:rPr>
          <w:rFonts w:ascii="Times New Roman" w:hAnsi="Times New Roman" w:cs="Times New Roman"/>
          <w:b/>
          <w:sz w:val="24"/>
          <w:szCs w:val="24"/>
          <w:lang w:val="en-US"/>
        </w:rPr>
      </w:pPr>
      <w:bookmarkStart w:id="0" w:name="_GoBack"/>
      <w:bookmarkEnd w:id="0"/>
    </w:p>
    <w:p w:rsidR="00986F1E" w:rsidRPr="0028152D" w:rsidRDefault="00986F1E" w:rsidP="0028152D">
      <w:pPr>
        <w:spacing w:line="480" w:lineRule="auto"/>
        <w:rPr>
          <w:rFonts w:ascii="Times New Roman" w:hAnsi="Times New Roman" w:cs="Times New Roman"/>
          <w:b/>
          <w:sz w:val="24"/>
          <w:szCs w:val="24"/>
          <w:lang w:val="en-US"/>
        </w:rPr>
      </w:pPr>
      <w:r w:rsidRPr="0028152D">
        <w:rPr>
          <w:rFonts w:ascii="Times New Roman" w:hAnsi="Times New Roman" w:cs="Times New Roman"/>
          <w:b/>
          <w:sz w:val="24"/>
          <w:szCs w:val="24"/>
          <w:lang w:val="en-US"/>
        </w:rPr>
        <w:t xml:space="preserve">Carrier, B., &amp; Spafford, E. H. (2003). Getting physical with the digital investigation process. </w:t>
      </w:r>
      <w:r w:rsidRPr="0028152D">
        <w:rPr>
          <w:rFonts w:ascii="Times New Roman" w:hAnsi="Times New Roman" w:cs="Times New Roman"/>
          <w:b/>
          <w:i/>
          <w:iCs/>
          <w:sz w:val="24"/>
          <w:szCs w:val="24"/>
          <w:lang w:val="en-US"/>
        </w:rPr>
        <w:t>International Journal of digital evidence</w:t>
      </w:r>
      <w:r w:rsidRPr="0028152D">
        <w:rPr>
          <w:rFonts w:ascii="Times New Roman" w:hAnsi="Times New Roman" w:cs="Times New Roman"/>
          <w:b/>
          <w:sz w:val="24"/>
          <w:szCs w:val="24"/>
          <w:lang w:val="en-US"/>
        </w:rPr>
        <w:t xml:space="preserve">, </w:t>
      </w:r>
      <w:r w:rsidRPr="0028152D">
        <w:rPr>
          <w:rFonts w:ascii="Times New Roman" w:hAnsi="Times New Roman" w:cs="Times New Roman"/>
          <w:b/>
          <w:i/>
          <w:iCs/>
          <w:sz w:val="24"/>
          <w:szCs w:val="24"/>
          <w:lang w:val="en-US"/>
        </w:rPr>
        <w:t>2</w:t>
      </w:r>
      <w:r w:rsidRPr="0028152D">
        <w:rPr>
          <w:rFonts w:ascii="Times New Roman" w:hAnsi="Times New Roman" w:cs="Times New Roman"/>
          <w:b/>
          <w:sz w:val="24"/>
          <w:szCs w:val="24"/>
          <w:lang w:val="en-US"/>
        </w:rPr>
        <w:t>(2), 1-20.</w:t>
      </w:r>
    </w:p>
    <w:p w:rsidR="000C06D5" w:rsidRPr="0028152D" w:rsidRDefault="000C06D5" w:rsidP="0028152D">
      <w:pPr>
        <w:spacing w:line="480" w:lineRule="auto"/>
        <w:ind w:left="720"/>
        <w:rPr>
          <w:rFonts w:ascii="Times New Roman" w:hAnsi="Times New Roman" w:cs="Times New Roman"/>
          <w:sz w:val="24"/>
          <w:szCs w:val="24"/>
        </w:rPr>
      </w:pPr>
      <w:r w:rsidRPr="0028152D">
        <w:rPr>
          <w:rFonts w:ascii="Times New Roman" w:hAnsi="Times New Roman" w:cs="Times New Roman"/>
          <w:sz w:val="24"/>
          <w:szCs w:val="24"/>
        </w:rPr>
        <w:t>In this paper, a system model for digital analysis is explained using the concepts and procedures from the actual investigation around the world. While numerical studies have recently become more corporate, the physical analysis has existed for thousands of years, and the involvements from them can be functional to the digital globe. This paper presents the notion of a digital felony scene with its eyewitnesses, evidence, and proceedings that can be studied using the same model as a physical crime act. The predictable model incorporates the real criminal act study with the digital crime act investigation to classify individual who is responsible for the digital deed. The expected model put on by both law enforcement and corporate investigations</w:t>
      </w:r>
    </w:p>
    <w:p w:rsidR="00986F1E" w:rsidRPr="0028152D" w:rsidRDefault="00986F1E" w:rsidP="0028152D">
      <w:pPr>
        <w:spacing w:line="480" w:lineRule="auto"/>
        <w:rPr>
          <w:rFonts w:ascii="Times New Roman" w:hAnsi="Times New Roman" w:cs="Times New Roman"/>
          <w:b/>
          <w:sz w:val="24"/>
          <w:szCs w:val="24"/>
          <w:lang w:val="en-US"/>
        </w:rPr>
      </w:pPr>
      <w:r w:rsidRPr="0028152D">
        <w:rPr>
          <w:rFonts w:ascii="Times New Roman" w:hAnsi="Times New Roman" w:cs="Times New Roman"/>
          <w:b/>
          <w:sz w:val="24"/>
          <w:szCs w:val="24"/>
          <w:lang w:val="en-US"/>
        </w:rPr>
        <w:t xml:space="preserve">Casey, E. (2011). </w:t>
      </w:r>
      <w:r w:rsidRPr="0028152D">
        <w:rPr>
          <w:rFonts w:ascii="Times New Roman" w:hAnsi="Times New Roman" w:cs="Times New Roman"/>
          <w:b/>
          <w:i/>
          <w:iCs/>
          <w:sz w:val="24"/>
          <w:szCs w:val="24"/>
          <w:lang w:val="en-US"/>
        </w:rPr>
        <w:t>Digital evidence and computer crime: Forensic science, computers, and the internet</w:t>
      </w:r>
      <w:r w:rsidRPr="0028152D">
        <w:rPr>
          <w:rFonts w:ascii="Times New Roman" w:hAnsi="Times New Roman" w:cs="Times New Roman"/>
          <w:b/>
          <w:sz w:val="24"/>
          <w:szCs w:val="24"/>
          <w:lang w:val="en-US"/>
        </w:rPr>
        <w:t>. Academic press.</w:t>
      </w:r>
    </w:p>
    <w:p w:rsidR="000C06D5" w:rsidRPr="0028152D" w:rsidRDefault="000C06D5" w:rsidP="0028152D">
      <w:pPr>
        <w:spacing w:line="480" w:lineRule="auto"/>
        <w:ind w:left="720"/>
        <w:rPr>
          <w:rFonts w:ascii="Times New Roman" w:hAnsi="Times New Roman" w:cs="Times New Roman"/>
          <w:sz w:val="24"/>
          <w:szCs w:val="24"/>
        </w:rPr>
      </w:pPr>
      <w:r w:rsidRPr="0028152D">
        <w:rPr>
          <w:rFonts w:ascii="Times New Roman" w:hAnsi="Times New Roman" w:cs="Times New Roman"/>
          <w:sz w:val="24"/>
          <w:szCs w:val="24"/>
        </w:rPr>
        <w:t xml:space="preserve">Digital attestations and digital Computer Crime, Third Edition, delivers the information required to uncover and use digital evidence effectively in any examination. The writer offers a thorough interpretation of how computer networks system work, how they can be involved in delinquencies, and how they can be a foundation for evidence. In specific, it talks the abuse of computer networks system as well as secrets and security matters on computer network system. This informed edition is set in five parts. Part one is around digital forensics and covers areas ranging from the use of digital proofs in the courtroom to cybercrime law. Part two discovers areas like how digital studies are conducted, </w:t>
      </w:r>
      <w:r w:rsidRPr="0028152D">
        <w:rPr>
          <w:rFonts w:ascii="Times New Roman" w:hAnsi="Times New Roman" w:cs="Times New Roman"/>
          <w:sz w:val="24"/>
          <w:szCs w:val="24"/>
        </w:rPr>
        <w:lastRenderedPageBreak/>
        <w:t>controlling a digital crime scene, and investigative refurbishment with a digital proof. Part three deals with capturing guilt individual, whereas Part four revolves around the use of computers in digital research. The book completes with Part five, which involves the presentation of forensic science to the net system.</w:t>
      </w:r>
    </w:p>
    <w:p w:rsidR="00986F1E" w:rsidRPr="0028152D" w:rsidRDefault="00986F1E" w:rsidP="0028152D">
      <w:pPr>
        <w:spacing w:line="480" w:lineRule="auto"/>
        <w:rPr>
          <w:rFonts w:ascii="Times New Roman" w:hAnsi="Times New Roman" w:cs="Times New Roman"/>
          <w:b/>
          <w:sz w:val="24"/>
          <w:szCs w:val="24"/>
          <w:lang w:val="en-US"/>
        </w:rPr>
      </w:pPr>
      <w:r w:rsidRPr="0028152D">
        <w:rPr>
          <w:rFonts w:ascii="Times New Roman" w:hAnsi="Times New Roman" w:cs="Times New Roman"/>
          <w:b/>
          <w:sz w:val="24"/>
          <w:szCs w:val="24"/>
          <w:lang w:val="en-US"/>
        </w:rPr>
        <w:t xml:space="preserve">Catts, E. P., &amp; Goff, M. L. (1992). Forensic entomology in criminal investigations. </w:t>
      </w:r>
      <w:r w:rsidRPr="0028152D">
        <w:rPr>
          <w:rFonts w:ascii="Times New Roman" w:hAnsi="Times New Roman" w:cs="Times New Roman"/>
          <w:b/>
          <w:i/>
          <w:iCs/>
          <w:sz w:val="24"/>
          <w:szCs w:val="24"/>
          <w:lang w:val="en-US"/>
        </w:rPr>
        <w:t>Annual review of entomology</w:t>
      </w:r>
      <w:r w:rsidRPr="0028152D">
        <w:rPr>
          <w:rFonts w:ascii="Times New Roman" w:hAnsi="Times New Roman" w:cs="Times New Roman"/>
          <w:b/>
          <w:sz w:val="24"/>
          <w:szCs w:val="24"/>
          <w:lang w:val="en-US"/>
        </w:rPr>
        <w:t xml:space="preserve">, </w:t>
      </w:r>
      <w:r w:rsidRPr="0028152D">
        <w:rPr>
          <w:rFonts w:ascii="Times New Roman" w:hAnsi="Times New Roman" w:cs="Times New Roman"/>
          <w:b/>
          <w:i/>
          <w:iCs/>
          <w:sz w:val="24"/>
          <w:szCs w:val="24"/>
          <w:lang w:val="en-US"/>
        </w:rPr>
        <w:t>37</w:t>
      </w:r>
      <w:r w:rsidRPr="0028152D">
        <w:rPr>
          <w:rFonts w:ascii="Times New Roman" w:hAnsi="Times New Roman" w:cs="Times New Roman"/>
          <w:b/>
          <w:sz w:val="24"/>
          <w:szCs w:val="24"/>
          <w:lang w:val="en-US"/>
        </w:rPr>
        <w:t>(1), 253-272.</w:t>
      </w:r>
    </w:p>
    <w:p w:rsidR="000C06D5" w:rsidRPr="0028152D" w:rsidRDefault="000C06D5" w:rsidP="0028152D">
      <w:pPr>
        <w:spacing w:line="480" w:lineRule="auto"/>
        <w:ind w:left="720"/>
        <w:rPr>
          <w:rFonts w:ascii="Times New Roman" w:hAnsi="Times New Roman" w:cs="Times New Roman"/>
          <w:sz w:val="24"/>
          <w:szCs w:val="24"/>
        </w:rPr>
      </w:pPr>
      <w:r w:rsidRPr="0028152D">
        <w:rPr>
          <w:rFonts w:ascii="Times New Roman" w:hAnsi="Times New Roman" w:cs="Times New Roman"/>
          <w:sz w:val="24"/>
          <w:szCs w:val="24"/>
        </w:rPr>
        <w:t>Forensic entomology is the scientific study of insects and other arthropods to legal matters, particularly in a court of law. The previous time has seen a resurrection of interest in forensic research by entomologists. Lord &amp; Stevenson (83) recognized three kinds of forensic entomology: urban, stored-product, and medico-legal. Urban scientific entomology involves things like hearings and civil law movements involving arthropods in its habitats or as house and garden pests. Litigations dealing with the mismanagement of pesticides are involved here. Stored-products forensic entomology inclusive deals with the arthropods invasion and contamination of a wide range of commercial foodstuffs(e.g., beetle or their fragments in candy bars, flies in the kitchen garden, or spider in bathroom materials).like its urban counterpart, this kind usually involve the lawsuit. The third collection, medicolegal forensic entomology, it is the study of arthropods participation in an event surrounding the criminal act.</w:t>
      </w:r>
    </w:p>
    <w:p w:rsidR="00986F1E" w:rsidRPr="0028152D" w:rsidRDefault="00986F1E" w:rsidP="0028152D">
      <w:pPr>
        <w:spacing w:line="480" w:lineRule="auto"/>
        <w:rPr>
          <w:rFonts w:ascii="Times New Roman" w:hAnsi="Times New Roman" w:cs="Times New Roman"/>
          <w:b/>
          <w:sz w:val="24"/>
          <w:szCs w:val="24"/>
          <w:lang w:val="en-US"/>
        </w:rPr>
      </w:pPr>
      <w:r w:rsidRPr="0028152D">
        <w:rPr>
          <w:rFonts w:ascii="Times New Roman" w:hAnsi="Times New Roman" w:cs="Times New Roman"/>
          <w:b/>
          <w:sz w:val="24"/>
          <w:szCs w:val="24"/>
          <w:lang w:val="en-US"/>
        </w:rPr>
        <w:t xml:space="preserve">Fyfe, J. J., Greene, J. R., Walsh, W. F., Wilson, O. W., &amp; McLaren, R. C. (1997). </w:t>
      </w:r>
      <w:r w:rsidRPr="0028152D">
        <w:rPr>
          <w:rFonts w:ascii="Times New Roman" w:hAnsi="Times New Roman" w:cs="Times New Roman"/>
          <w:b/>
          <w:i/>
          <w:iCs/>
          <w:sz w:val="24"/>
          <w:szCs w:val="24"/>
          <w:lang w:val="en-US"/>
        </w:rPr>
        <w:t>Police administration</w:t>
      </w:r>
      <w:r w:rsidRPr="0028152D">
        <w:rPr>
          <w:rFonts w:ascii="Times New Roman" w:hAnsi="Times New Roman" w:cs="Times New Roman"/>
          <w:b/>
          <w:sz w:val="24"/>
          <w:szCs w:val="24"/>
          <w:lang w:val="en-US"/>
        </w:rPr>
        <w:t xml:space="preserve"> (pp. 467-78). New York: McGraw-Hill. </w:t>
      </w:r>
    </w:p>
    <w:p w:rsidR="00986F1E" w:rsidRPr="0028152D" w:rsidRDefault="000C06D5" w:rsidP="0028152D">
      <w:pPr>
        <w:spacing w:line="480" w:lineRule="auto"/>
        <w:ind w:left="720"/>
        <w:rPr>
          <w:rFonts w:ascii="Times New Roman" w:hAnsi="Times New Roman" w:cs="Times New Roman"/>
          <w:sz w:val="24"/>
          <w:szCs w:val="24"/>
        </w:rPr>
      </w:pPr>
      <w:r w:rsidRPr="0028152D">
        <w:rPr>
          <w:rFonts w:ascii="Times New Roman" w:hAnsi="Times New Roman" w:cs="Times New Roman"/>
          <w:sz w:val="24"/>
          <w:szCs w:val="24"/>
        </w:rPr>
        <w:t xml:space="preserve">Controlling is presently undergoing a pattern move. One of the current models of police procedures, Comp stat, has been extensively touted as an operative and efficient method </w:t>
      </w:r>
      <w:r w:rsidRPr="0028152D">
        <w:rPr>
          <w:rFonts w:ascii="Times New Roman" w:hAnsi="Times New Roman" w:cs="Times New Roman"/>
          <w:sz w:val="24"/>
          <w:szCs w:val="24"/>
        </w:rPr>
        <w:lastRenderedPageBreak/>
        <w:t xml:space="preserve">of delivering police services. It has also been criticized by police researchers. The writer reflects these disparagements and offers their clarifications of the importance of </w:t>
      </w:r>
      <w:proofErr w:type="spellStart"/>
      <w:r w:rsidRPr="0028152D">
        <w:rPr>
          <w:rFonts w:ascii="Times New Roman" w:hAnsi="Times New Roman" w:cs="Times New Roman"/>
          <w:sz w:val="24"/>
          <w:szCs w:val="24"/>
        </w:rPr>
        <w:t>Compstat</w:t>
      </w:r>
      <w:proofErr w:type="spellEnd"/>
      <w:r w:rsidR="00986F1E" w:rsidRPr="0028152D">
        <w:rPr>
          <w:rFonts w:ascii="Times New Roman" w:hAnsi="Times New Roman" w:cs="Times New Roman"/>
          <w:sz w:val="24"/>
          <w:szCs w:val="24"/>
        </w:rPr>
        <w:t>.</w:t>
      </w:r>
    </w:p>
    <w:p w:rsidR="00986F1E" w:rsidRPr="0028152D" w:rsidRDefault="00986F1E" w:rsidP="0028152D">
      <w:pPr>
        <w:spacing w:line="480" w:lineRule="auto"/>
        <w:rPr>
          <w:rFonts w:ascii="Times New Roman" w:hAnsi="Times New Roman" w:cs="Times New Roman"/>
          <w:b/>
          <w:sz w:val="24"/>
          <w:szCs w:val="24"/>
          <w:lang w:val="en-US"/>
        </w:rPr>
      </w:pPr>
      <w:r w:rsidRPr="0028152D">
        <w:rPr>
          <w:rFonts w:ascii="Times New Roman" w:hAnsi="Times New Roman" w:cs="Times New Roman"/>
          <w:b/>
          <w:sz w:val="24"/>
          <w:szCs w:val="24"/>
          <w:lang w:val="en-US"/>
        </w:rPr>
        <w:t xml:space="preserve">Geberth, V. J., &amp; </w:t>
      </w:r>
      <w:proofErr w:type="spellStart"/>
      <w:r w:rsidRPr="0028152D">
        <w:rPr>
          <w:rFonts w:ascii="Times New Roman" w:hAnsi="Times New Roman" w:cs="Times New Roman"/>
          <w:b/>
          <w:sz w:val="24"/>
          <w:szCs w:val="24"/>
          <w:lang w:val="en-US"/>
        </w:rPr>
        <w:t>Bagerth</w:t>
      </w:r>
      <w:proofErr w:type="spellEnd"/>
      <w:r w:rsidRPr="0028152D">
        <w:rPr>
          <w:rFonts w:ascii="Times New Roman" w:hAnsi="Times New Roman" w:cs="Times New Roman"/>
          <w:b/>
          <w:sz w:val="24"/>
          <w:szCs w:val="24"/>
          <w:lang w:val="en-US"/>
        </w:rPr>
        <w:t xml:space="preserve">, V. J. (1996). </w:t>
      </w:r>
      <w:r w:rsidRPr="0028152D">
        <w:rPr>
          <w:rFonts w:ascii="Times New Roman" w:hAnsi="Times New Roman" w:cs="Times New Roman"/>
          <w:b/>
          <w:i/>
          <w:iCs/>
          <w:sz w:val="24"/>
          <w:szCs w:val="24"/>
          <w:lang w:val="en-US"/>
        </w:rPr>
        <w:t>Practical homicide investigation: Tactics, procedures, and forensic techniques</w:t>
      </w:r>
      <w:r w:rsidRPr="0028152D">
        <w:rPr>
          <w:rFonts w:ascii="Times New Roman" w:hAnsi="Times New Roman" w:cs="Times New Roman"/>
          <w:b/>
          <w:sz w:val="24"/>
          <w:szCs w:val="24"/>
          <w:lang w:val="en-US"/>
        </w:rPr>
        <w:t xml:space="preserve"> (p. 167). Boca Raton, FL: CRC Press.</w:t>
      </w:r>
    </w:p>
    <w:p w:rsidR="000C06D5" w:rsidRPr="0028152D" w:rsidRDefault="000C06D5" w:rsidP="0028152D">
      <w:pPr>
        <w:spacing w:line="480" w:lineRule="auto"/>
        <w:ind w:left="720"/>
        <w:rPr>
          <w:rFonts w:ascii="Times New Roman" w:hAnsi="Times New Roman" w:cs="Times New Roman"/>
          <w:sz w:val="24"/>
          <w:szCs w:val="24"/>
        </w:rPr>
      </w:pPr>
      <w:r w:rsidRPr="0028152D">
        <w:rPr>
          <w:rFonts w:ascii="Times New Roman" w:hAnsi="Times New Roman" w:cs="Times New Roman"/>
          <w:sz w:val="24"/>
          <w:szCs w:val="24"/>
        </w:rPr>
        <w:t>Applied Homicide Study, methods, Procedures, and scientific Techniques detail the recognized procedures used by the undercover unit of central police departments all over the world. The writing is used in various police academies, comprising the FBI Academy in Quantico, Virginia.</w:t>
      </w:r>
    </w:p>
    <w:p w:rsidR="000C06D5" w:rsidRPr="0028152D" w:rsidRDefault="000C06D5" w:rsidP="0028152D">
      <w:pPr>
        <w:spacing w:line="480" w:lineRule="auto"/>
        <w:ind w:left="720"/>
        <w:rPr>
          <w:rFonts w:ascii="Times New Roman" w:hAnsi="Times New Roman" w:cs="Times New Roman"/>
          <w:sz w:val="24"/>
          <w:szCs w:val="24"/>
        </w:rPr>
      </w:pPr>
      <w:r w:rsidRPr="0028152D">
        <w:rPr>
          <w:rFonts w:ascii="Times New Roman" w:hAnsi="Times New Roman" w:cs="Times New Roman"/>
          <w:sz w:val="24"/>
          <w:szCs w:val="24"/>
        </w:rPr>
        <w:t>Currently, in its 5th edition, the book starts with a broad conversation of homicide crime act and moves chronologically from the early police notice, the correct police reply that follows, and the subsequent steps essential to conduct an intelligent study. It then delves into the more technical process of homicide study case, increased with numerous pictures and full-</w:t>
      </w:r>
      <w:proofErr w:type="spellStart"/>
      <w:r w:rsidRPr="0028152D">
        <w:rPr>
          <w:rFonts w:ascii="Times New Roman" w:hAnsi="Times New Roman" w:cs="Times New Roman"/>
          <w:sz w:val="24"/>
          <w:szCs w:val="24"/>
        </w:rPr>
        <w:t>color</w:t>
      </w:r>
      <w:proofErr w:type="spellEnd"/>
      <w:r w:rsidRPr="0028152D">
        <w:rPr>
          <w:rFonts w:ascii="Times New Roman" w:hAnsi="Times New Roman" w:cs="Times New Roman"/>
          <w:sz w:val="24"/>
          <w:szCs w:val="24"/>
        </w:rPr>
        <w:t xml:space="preserve"> illustrations that involve relevant case histories.</w:t>
      </w:r>
    </w:p>
    <w:p w:rsidR="000C06D5" w:rsidRPr="0028152D" w:rsidRDefault="000C06D5" w:rsidP="0028152D">
      <w:pPr>
        <w:spacing w:line="480" w:lineRule="auto"/>
        <w:ind w:left="720"/>
        <w:rPr>
          <w:rFonts w:ascii="Times New Roman" w:hAnsi="Times New Roman" w:cs="Times New Roman"/>
          <w:sz w:val="24"/>
          <w:szCs w:val="24"/>
        </w:rPr>
      </w:pPr>
      <w:r w:rsidRPr="0028152D">
        <w:rPr>
          <w:rFonts w:ascii="Times New Roman" w:hAnsi="Times New Roman" w:cs="Times New Roman"/>
          <w:sz w:val="24"/>
          <w:szCs w:val="24"/>
        </w:rPr>
        <w:t>This latest edition involves three new sections along with thoroughly revised chapters with new case histories and techniques that replicate the latest forensic methods</w:t>
      </w:r>
    </w:p>
    <w:p w:rsidR="00986F1E" w:rsidRPr="0028152D" w:rsidRDefault="00986F1E" w:rsidP="0028152D">
      <w:pPr>
        <w:spacing w:line="480" w:lineRule="auto"/>
        <w:rPr>
          <w:rFonts w:ascii="Times New Roman" w:hAnsi="Times New Roman" w:cs="Times New Roman"/>
          <w:b/>
          <w:sz w:val="24"/>
          <w:szCs w:val="24"/>
          <w:lang w:val="en-US"/>
        </w:rPr>
      </w:pPr>
      <w:r w:rsidRPr="0028152D">
        <w:rPr>
          <w:rFonts w:ascii="Times New Roman" w:hAnsi="Times New Roman" w:cs="Times New Roman"/>
          <w:b/>
          <w:sz w:val="24"/>
          <w:szCs w:val="24"/>
          <w:lang w:val="en-US"/>
        </w:rPr>
        <w:t xml:space="preserve">Greenwood, P. W., &amp; </w:t>
      </w:r>
      <w:proofErr w:type="spellStart"/>
      <w:r w:rsidRPr="0028152D">
        <w:rPr>
          <w:rFonts w:ascii="Times New Roman" w:hAnsi="Times New Roman" w:cs="Times New Roman"/>
          <w:b/>
          <w:sz w:val="24"/>
          <w:szCs w:val="24"/>
          <w:lang w:val="en-US"/>
        </w:rPr>
        <w:t>Petersilia</w:t>
      </w:r>
      <w:proofErr w:type="spellEnd"/>
      <w:r w:rsidRPr="0028152D">
        <w:rPr>
          <w:rFonts w:ascii="Times New Roman" w:hAnsi="Times New Roman" w:cs="Times New Roman"/>
          <w:b/>
          <w:sz w:val="24"/>
          <w:szCs w:val="24"/>
          <w:lang w:val="en-US"/>
        </w:rPr>
        <w:t xml:space="preserve">, J. (1975). </w:t>
      </w:r>
      <w:r w:rsidRPr="0028152D">
        <w:rPr>
          <w:rFonts w:ascii="Times New Roman" w:hAnsi="Times New Roman" w:cs="Times New Roman"/>
          <w:b/>
          <w:i/>
          <w:iCs/>
          <w:sz w:val="24"/>
          <w:szCs w:val="24"/>
          <w:lang w:val="en-US"/>
        </w:rPr>
        <w:t>The criminal investigation process, Volume I: Summary and policy implications</w:t>
      </w:r>
      <w:r w:rsidRPr="0028152D">
        <w:rPr>
          <w:rFonts w:ascii="Times New Roman" w:hAnsi="Times New Roman" w:cs="Times New Roman"/>
          <w:b/>
          <w:sz w:val="24"/>
          <w:szCs w:val="24"/>
          <w:lang w:val="en-US"/>
        </w:rPr>
        <w:t>. Santa Monica, CA: Rand Corporation.</w:t>
      </w:r>
    </w:p>
    <w:p w:rsidR="000C06D5" w:rsidRPr="0028152D" w:rsidRDefault="000C06D5" w:rsidP="0028152D">
      <w:pPr>
        <w:spacing w:line="480" w:lineRule="auto"/>
        <w:ind w:left="720"/>
        <w:rPr>
          <w:rFonts w:ascii="Times New Roman" w:hAnsi="Times New Roman" w:cs="Times New Roman"/>
          <w:sz w:val="24"/>
          <w:szCs w:val="24"/>
        </w:rPr>
      </w:pPr>
      <w:r w:rsidRPr="0028152D">
        <w:rPr>
          <w:rFonts w:ascii="Times New Roman" w:hAnsi="Times New Roman" w:cs="Times New Roman"/>
          <w:sz w:val="24"/>
          <w:szCs w:val="24"/>
        </w:rPr>
        <w:t xml:space="preserve">A case statement of the significant resulting and proposed reforms resulting from a two-year RAND study of the police investigation of serious reported crimes. The findings imply that old approaches to the criminal investigation by police departments do not </w:t>
      </w:r>
      <w:r w:rsidRPr="0028152D">
        <w:rPr>
          <w:rFonts w:ascii="Times New Roman" w:hAnsi="Times New Roman" w:cs="Times New Roman"/>
          <w:sz w:val="24"/>
          <w:szCs w:val="24"/>
        </w:rPr>
        <w:lastRenderedPageBreak/>
        <w:t>significantly affect the rate at which cases are handled. Most cases are solved by the application of routine administrative procedures; that the efficiency of the criminal investigation could not be unduly lessened if approximately half of the investigative effort were eliminated or moved to more productive use. And essential growth in criminal apprehension percentage is more likely to be produced by more alert patrol unit and improved citizen cooperation than by refinements in research work. Among suggested reforms is (1) reduction of follow-up investigation on all cases except those involving the most serious crimes; (2) founding of a Major Offenders division to examine serious offenses; (3) employment of strike forces, and (4) grouping of post-arrest examination under the authority of the prosecutor?</w:t>
      </w:r>
    </w:p>
    <w:p w:rsidR="00986F1E" w:rsidRPr="0028152D" w:rsidRDefault="00986F1E" w:rsidP="0028152D">
      <w:pPr>
        <w:spacing w:line="480" w:lineRule="auto"/>
        <w:rPr>
          <w:rFonts w:ascii="Times New Roman" w:hAnsi="Times New Roman" w:cs="Times New Roman"/>
          <w:b/>
          <w:sz w:val="24"/>
          <w:szCs w:val="24"/>
          <w:lang w:val="en-US"/>
        </w:rPr>
      </w:pPr>
      <w:r w:rsidRPr="0028152D">
        <w:rPr>
          <w:rFonts w:ascii="Times New Roman" w:hAnsi="Times New Roman" w:cs="Times New Roman"/>
          <w:b/>
          <w:sz w:val="24"/>
          <w:szCs w:val="24"/>
          <w:lang w:val="en-US"/>
        </w:rPr>
        <w:t xml:space="preserve">Lewis, D. A., &amp; Maxfield, M. G. (1980). Fear in the neighborhoods: An investigation of the impact of crime. </w:t>
      </w:r>
      <w:r w:rsidRPr="0028152D">
        <w:rPr>
          <w:rFonts w:ascii="Times New Roman" w:hAnsi="Times New Roman" w:cs="Times New Roman"/>
          <w:b/>
          <w:i/>
          <w:iCs/>
          <w:sz w:val="24"/>
          <w:szCs w:val="24"/>
          <w:lang w:val="en-US"/>
        </w:rPr>
        <w:t>Journal of research in crime and delinquency</w:t>
      </w:r>
      <w:r w:rsidRPr="0028152D">
        <w:rPr>
          <w:rFonts w:ascii="Times New Roman" w:hAnsi="Times New Roman" w:cs="Times New Roman"/>
          <w:b/>
          <w:sz w:val="24"/>
          <w:szCs w:val="24"/>
          <w:lang w:val="en-US"/>
        </w:rPr>
        <w:t xml:space="preserve">, </w:t>
      </w:r>
      <w:r w:rsidRPr="0028152D">
        <w:rPr>
          <w:rFonts w:ascii="Times New Roman" w:hAnsi="Times New Roman" w:cs="Times New Roman"/>
          <w:b/>
          <w:i/>
          <w:iCs/>
          <w:sz w:val="24"/>
          <w:szCs w:val="24"/>
          <w:lang w:val="en-US"/>
        </w:rPr>
        <w:t>17</w:t>
      </w:r>
      <w:r w:rsidRPr="0028152D">
        <w:rPr>
          <w:rFonts w:ascii="Times New Roman" w:hAnsi="Times New Roman" w:cs="Times New Roman"/>
          <w:b/>
          <w:sz w:val="24"/>
          <w:szCs w:val="24"/>
          <w:lang w:val="en-US"/>
        </w:rPr>
        <w:t>(2), 160-189.</w:t>
      </w:r>
    </w:p>
    <w:p w:rsidR="000C06D5" w:rsidRPr="0028152D" w:rsidRDefault="000C06D5" w:rsidP="0028152D">
      <w:pPr>
        <w:spacing w:line="480" w:lineRule="auto"/>
        <w:ind w:left="720"/>
        <w:rPr>
          <w:rFonts w:ascii="Times New Roman" w:hAnsi="Times New Roman" w:cs="Times New Roman"/>
          <w:sz w:val="24"/>
          <w:szCs w:val="24"/>
        </w:rPr>
      </w:pPr>
      <w:r w:rsidRPr="0028152D">
        <w:rPr>
          <w:rFonts w:ascii="Times New Roman" w:hAnsi="Times New Roman" w:cs="Times New Roman"/>
          <w:sz w:val="24"/>
          <w:szCs w:val="24"/>
        </w:rPr>
        <w:t xml:space="preserve">In this journal, the authors review the four inhabitants in Chicago </w:t>
      </w:r>
      <w:proofErr w:type="spellStart"/>
      <w:r w:rsidRPr="0028152D">
        <w:rPr>
          <w:rFonts w:ascii="Times New Roman" w:hAnsi="Times New Roman" w:cs="Times New Roman"/>
          <w:sz w:val="24"/>
          <w:szCs w:val="24"/>
        </w:rPr>
        <w:t>neighborhoods</w:t>
      </w:r>
      <w:proofErr w:type="spellEnd"/>
      <w:r w:rsidRPr="0028152D">
        <w:rPr>
          <w:rFonts w:ascii="Times New Roman" w:hAnsi="Times New Roman" w:cs="Times New Roman"/>
          <w:sz w:val="24"/>
          <w:szCs w:val="24"/>
        </w:rPr>
        <w:t xml:space="preserve"> to determine the relationship connecting fear of crime and official crime rates. Several irregularities were found. Citizens' perceptions of critical areas in their </w:t>
      </w:r>
      <w:proofErr w:type="spellStart"/>
      <w:r w:rsidRPr="0028152D">
        <w:rPr>
          <w:rFonts w:ascii="Times New Roman" w:hAnsi="Times New Roman" w:cs="Times New Roman"/>
          <w:sz w:val="24"/>
          <w:szCs w:val="24"/>
        </w:rPr>
        <w:t>neighborhoods</w:t>
      </w:r>
      <w:proofErr w:type="spellEnd"/>
      <w:r w:rsidRPr="0028152D">
        <w:rPr>
          <w:rFonts w:ascii="Times New Roman" w:hAnsi="Times New Roman" w:cs="Times New Roman"/>
          <w:sz w:val="24"/>
          <w:szCs w:val="24"/>
        </w:rPr>
        <w:t xml:space="preserve"> match, for the most part, official reports of crimes committed there. However, assessments of </w:t>
      </w:r>
      <w:proofErr w:type="spellStart"/>
      <w:r w:rsidRPr="0028152D">
        <w:rPr>
          <w:rFonts w:ascii="Times New Roman" w:hAnsi="Times New Roman" w:cs="Times New Roman"/>
          <w:sz w:val="24"/>
          <w:szCs w:val="24"/>
        </w:rPr>
        <w:t>neighborhoods'</w:t>
      </w:r>
      <w:proofErr w:type="spellEnd"/>
      <w:r w:rsidRPr="0028152D">
        <w:rPr>
          <w:rFonts w:ascii="Times New Roman" w:hAnsi="Times New Roman" w:cs="Times New Roman"/>
          <w:sz w:val="24"/>
          <w:szCs w:val="24"/>
        </w:rPr>
        <w:t xml:space="preserve"> particular crime problems and personal risk do not continuously match with official statistics. The writers argue that citizens' opinion of crime are shaped not so much by the </w:t>
      </w:r>
      <w:proofErr w:type="spellStart"/>
      <w:r w:rsidRPr="0028152D">
        <w:rPr>
          <w:rFonts w:ascii="Times New Roman" w:hAnsi="Times New Roman" w:cs="Times New Roman"/>
          <w:sz w:val="24"/>
          <w:szCs w:val="24"/>
        </w:rPr>
        <w:t>neighborhood</w:t>
      </w:r>
      <w:proofErr w:type="spellEnd"/>
      <w:r w:rsidRPr="0028152D">
        <w:rPr>
          <w:rFonts w:ascii="Times New Roman" w:hAnsi="Times New Roman" w:cs="Times New Roman"/>
          <w:sz w:val="24"/>
          <w:szCs w:val="24"/>
        </w:rPr>
        <w:t xml:space="preserve"> situations reflected in the crime statistics, but rather by the level of incivility in their communities. Indicators of incivility are conditions, more often confronted, demonstrating that community social control is weak. These include deserted buildings, vandalism, drug use, and loitering teenagers. The authors show the correspondence among levels of fear and concern about incivility. They </w:t>
      </w:r>
      <w:r w:rsidRPr="0028152D">
        <w:rPr>
          <w:rFonts w:ascii="Times New Roman" w:hAnsi="Times New Roman" w:cs="Times New Roman"/>
          <w:sz w:val="24"/>
          <w:szCs w:val="24"/>
        </w:rPr>
        <w:lastRenderedPageBreak/>
        <w:t xml:space="preserve">suggest that fear of crime is triggered by a broad range of </w:t>
      </w:r>
      <w:proofErr w:type="spellStart"/>
      <w:r w:rsidRPr="0028152D">
        <w:rPr>
          <w:rFonts w:ascii="Times New Roman" w:hAnsi="Times New Roman" w:cs="Times New Roman"/>
          <w:sz w:val="24"/>
          <w:szCs w:val="24"/>
        </w:rPr>
        <w:t>neighborhood</w:t>
      </w:r>
      <w:proofErr w:type="spellEnd"/>
      <w:r w:rsidRPr="0028152D">
        <w:rPr>
          <w:rFonts w:ascii="Times New Roman" w:hAnsi="Times New Roman" w:cs="Times New Roman"/>
          <w:sz w:val="24"/>
          <w:szCs w:val="24"/>
        </w:rPr>
        <w:t xml:space="preserve"> conditions, and argue that attempts to comprehend and control that fear should look past dangerous crime occurrence as the sole source of the problem</w:t>
      </w:r>
      <w:r w:rsidR="00986F1E" w:rsidRPr="0028152D">
        <w:rPr>
          <w:rFonts w:ascii="Times New Roman" w:hAnsi="Times New Roman" w:cs="Times New Roman"/>
          <w:sz w:val="24"/>
          <w:szCs w:val="24"/>
        </w:rPr>
        <w:t>.</w:t>
      </w:r>
    </w:p>
    <w:p w:rsidR="00986F1E" w:rsidRPr="0028152D" w:rsidRDefault="00986F1E" w:rsidP="0028152D">
      <w:pPr>
        <w:spacing w:line="480" w:lineRule="auto"/>
        <w:rPr>
          <w:rFonts w:ascii="Times New Roman" w:hAnsi="Times New Roman" w:cs="Times New Roman"/>
          <w:b/>
          <w:sz w:val="24"/>
          <w:szCs w:val="24"/>
          <w:lang w:val="en-US"/>
        </w:rPr>
      </w:pPr>
      <w:r w:rsidRPr="0028152D">
        <w:rPr>
          <w:rFonts w:ascii="Times New Roman" w:hAnsi="Times New Roman" w:cs="Times New Roman"/>
          <w:b/>
          <w:sz w:val="24"/>
          <w:szCs w:val="24"/>
          <w:lang w:val="en-US"/>
        </w:rPr>
        <w:t xml:space="preserve">Mann, K. (1985). </w:t>
      </w:r>
      <w:r w:rsidRPr="0028152D">
        <w:rPr>
          <w:rFonts w:ascii="Times New Roman" w:hAnsi="Times New Roman" w:cs="Times New Roman"/>
          <w:b/>
          <w:i/>
          <w:iCs/>
          <w:sz w:val="24"/>
          <w:szCs w:val="24"/>
          <w:lang w:val="en-US"/>
        </w:rPr>
        <w:t>Defending white-collar crime: a portrait of attorneys at work</w:t>
      </w:r>
      <w:r w:rsidRPr="0028152D">
        <w:rPr>
          <w:rFonts w:ascii="Times New Roman" w:hAnsi="Times New Roman" w:cs="Times New Roman"/>
          <w:b/>
          <w:sz w:val="24"/>
          <w:szCs w:val="24"/>
          <w:lang w:val="en-US"/>
        </w:rPr>
        <w:t xml:space="preserve"> (Vol. 23). New Haven, CT: Yale University Press.</w:t>
      </w:r>
    </w:p>
    <w:p w:rsidR="000C06D5" w:rsidRPr="0028152D" w:rsidRDefault="000C06D5" w:rsidP="0028152D">
      <w:pPr>
        <w:spacing w:line="480" w:lineRule="auto"/>
        <w:ind w:left="720"/>
        <w:rPr>
          <w:rFonts w:ascii="Times New Roman" w:hAnsi="Times New Roman" w:cs="Times New Roman"/>
          <w:sz w:val="24"/>
          <w:szCs w:val="24"/>
        </w:rPr>
      </w:pPr>
      <w:r w:rsidRPr="0028152D">
        <w:rPr>
          <w:rFonts w:ascii="Times New Roman" w:hAnsi="Times New Roman" w:cs="Times New Roman"/>
          <w:sz w:val="24"/>
          <w:szCs w:val="24"/>
        </w:rPr>
        <w:t>The within the first look at how the elite white-collar crime protection bar goes about its toil. Mann's book discloses that these lawyers observe their primary job as controlling information about their customers, especially the flow of dangerous information to government investigators. As both lawyer and sociologist, Mann was smart to gain access only hardly ever available to scholars. His book raises central questions for the bar and the management of justice.</w:t>
      </w:r>
    </w:p>
    <w:p w:rsidR="00BD0C72" w:rsidRPr="0028152D" w:rsidRDefault="00BD0C72" w:rsidP="0028152D">
      <w:pPr>
        <w:spacing w:line="480" w:lineRule="auto"/>
        <w:rPr>
          <w:rFonts w:ascii="Times New Roman" w:hAnsi="Times New Roman" w:cs="Times New Roman"/>
          <w:b/>
          <w:sz w:val="24"/>
          <w:szCs w:val="24"/>
          <w:lang w:val="en-US"/>
        </w:rPr>
      </w:pPr>
      <w:r w:rsidRPr="0028152D">
        <w:rPr>
          <w:rFonts w:ascii="Times New Roman" w:hAnsi="Times New Roman" w:cs="Times New Roman"/>
          <w:b/>
          <w:sz w:val="24"/>
          <w:szCs w:val="24"/>
          <w:lang w:val="en-US"/>
        </w:rPr>
        <w:t xml:space="preserve">O'Hara, C. E., &amp; O'Hara, G. L. (1956). </w:t>
      </w:r>
      <w:r w:rsidRPr="0028152D">
        <w:rPr>
          <w:rFonts w:ascii="Times New Roman" w:hAnsi="Times New Roman" w:cs="Times New Roman"/>
          <w:b/>
          <w:i/>
          <w:iCs/>
          <w:sz w:val="24"/>
          <w:szCs w:val="24"/>
          <w:lang w:val="en-US"/>
        </w:rPr>
        <w:t>Fundamentals of criminal investigation</w:t>
      </w:r>
      <w:r w:rsidRPr="0028152D">
        <w:rPr>
          <w:rFonts w:ascii="Times New Roman" w:hAnsi="Times New Roman" w:cs="Times New Roman"/>
          <w:b/>
          <w:sz w:val="24"/>
          <w:szCs w:val="24"/>
          <w:lang w:val="en-US"/>
        </w:rPr>
        <w:t xml:space="preserve"> (p. 99). </w:t>
      </w:r>
    </w:p>
    <w:p w:rsidR="00BD0C72" w:rsidRPr="0028152D" w:rsidRDefault="00BD0C72" w:rsidP="0028152D">
      <w:pPr>
        <w:spacing w:line="480" w:lineRule="auto"/>
        <w:rPr>
          <w:rFonts w:ascii="Times New Roman" w:hAnsi="Times New Roman" w:cs="Times New Roman"/>
          <w:b/>
          <w:sz w:val="24"/>
          <w:szCs w:val="24"/>
          <w:lang w:val="en-US"/>
        </w:rPr>
      </w:pPr>
      <w:r w:rsidRPr="0028152D">
        <w:rPr>
          <w:rFonts w:ascii="Times New Roman" w:hAnsi="Times New Roman" w:cs="Times New Roman"/>
          <w:b/>
          <w:sz w:val="24"/>
          <w:szCs w:val="24"/>
          <w:lang w:val="en-US"/>
        </w:rPr>
        <w:t>Springfield, IL: Thomas.</w:t>
      </w:r>
    </w:p>
    <w:p w:rsidR="00BD0C72" w:rsidRPr="0028152D" w:rsidRDefault="000C06D5" w:rsidP="0028152D">
      <w:pPr>
        <w:spacing w:line="480" w:lineRule="auto"/>
        <w:ind w:left="720"/>
        <w:rPr>
          <w:rFonts w:ascii="Times New Roman" w:hAnsi="Times New Roman" w:cs="Times New Roman"/>
          <w:sz w:val="24"/>
          <w:szCs w:val="24"/>
        </w:rPr>
      </w:pPr>
      <w:r w:rsidRPr="0028152D">
        <w:rPr>
          <w:rFonts w:ascii="Times New Roman" w:hAnsi="Times New Roman" w:cs="Times New Roman"/>
          <w:sz w:val="24"/>
          <w:szCs w:val="24"/>
        </w:rPr>
        <w:t xml:space="preserve">The preliminary section outlines the theory of investigation and defines the researcher three 'tools'--information, interrogation, and instrumentation. The role of the researcher's notebook and the significance of report writing are also described. The second section presents in detail an investigation's previous steps, including crime scene search, sketches and photography, and the collection and dealing of evidence. Sources of information and procedures for obtaining it are explained in chapters on interviews, interrogations, admissions and confessions, informants, missing persons, surveillance, in secret assignment, and related topics. Successive chapters apply these search and evidence collection methods to the examination of specific offenses: arson, narcotics violations, </w:t>
      </w:r>
      <w:r w:rsidRPr="0028152D">
        <w:rPr>
          <w:rFonts w:ascii="Times New Roman" w:hAnsi="Times New Roman" w:cs="Times New Roman"/>
          <w:sz w:val="24"/>
          <w:szCs w:val="24"/>
        </w:rPr>
        <w:lastRenderedPageBreak/>
        <w:t xml:space="preserve">criminal explosions, sex offenses, theft offenses, forgery, and homicide. Two sections on courtroom procedures discuss the rules of evidence, the principles of proof, and the presentation of results. Chapters on approaches of identification describe observation and description, recognition by witnesses, evidence, fingerprint classification, laundry and dry-cleaning marks, casting and </w:t>
      </w:r>
      <w:proofErr w:type="spellStart"/>
      <w:r w:rsidRPr="0028152D">
        <w:rPr>
          <w:rFonts w:ascii="Times New Roman" w:hAnsi="Times New Roman" w:cs="Times New Roman"/>
          <w:sz w:val="24"/>
          <w:szCs w:val="24"/>
        </w:rPr>
        <w:t>molding</w:t>
      </w:r>
      <w:proofErr w:type="spellEnd"/>
      <w:r w:rsidRPr="0028152D">
        <w:rPr>
          <w:rFonts w:ascii="Times New Roman" w:hAnsi="Times New Roman" w:cs="Times New Roman"/>
          <w:sz w:val="24"/>
          <w:szCs w:val="24"/>
        </w:rPr>
        <w:t xml:space="preserve">, and various impersonation. A final section discusses the state of the art of specialized scientific procedures. Information is delivered on stains, traces, and chemical examination; firearms; tests for intoxication; tracing materials and detective dyes; hairs and </w:t>
      </w:r>
      <w:proofErr w:type="spellStart"/>
      <w:r w:rsidRPr="0028152D">
        <w:rPr>
          <w:rFonts w:ascii="Times New Roman" w:hAnsi="Times New Roman" w:cs="Times New Roman"/>
          <w:sz w:val="24"/>
          <w:szCs w:val="24"/>
        </w:rPr>
        <w:t>fiber's</w:t>
      </w:r>
      <w:proofErr w:type="spellEnd"/>
      <w:r w:rsidRPr="0028152D">
        <w:rPr>
          <w:rFonts w:ascii="Times New Roman" w:hAnsi="Times New Roman" w:cs="Times New Roman"/>
          <w:sz w:val="24"/>
          <w:szCs w:val="24"/>
        </w:rPr>
        <w:t>; invisible radiation; and documentary evidence. Photographs, illustration, reading</w:t>
      </w:r>
    </w:p>
    <w:p w:rsidR="000C06D5" w:rsidRPr="0028152D" w:rsidRDefault="000C06D5" w:rsidP="0028152D">
      <w:pPr>
        <w:spacing w:line="480" w:lineRule="auto"/>
        <w:ind w:left="720"/>
        <w:rPr>
          <w:rFonts w:ascii="Times New Roman" w:hAnsi="Times New Roman" w:cs="Times New Roman"/>
          <w:sz w:val="24"/>
          <w:szCs w:val="24"/>
        </w:rPr>
      </w:pPr>
      <w:r w:rsidRPr="0028152D">
        <w:rPr>
          <w:rFonts w:ascii="Times New Roman" w:hAnsi="Times New Roman" w:cs="Times New Roman"/>
          <w:sz w:val="24"/>
          <w:szCs w:val="24"/>
        </w:rPr>
        <w:t>lists for each section, an index, and appendixes discussing white-collar crime, arrest procedures, search, and seizure tactics and suggestions for law enforcement agency sending evidence to the FBI laboratory are incorporated.</w:t>
      </w:r>
    </w:p>
    <w:p w:rsidR="00BD0C72" w:rsidRPr="0028152D" w:rsidRDefault="00BD0C72" w:rsidP="0028152D">
      <w:pPr>
        <w:spacing w:line="480" w:lineRule="auto"/>
        <w:rPr>
          <w:rFonts w:ascii="Times New Roman" w:hAnsi="Times New Roman" w:cs="Times New Roman"/>
          <w:b/>
          <w:sz w:val="24"/>
          <w:szCs w:val="24"/>
          <w:lang w:val="en-US"/>
        </w:rPr>
      </w:pPr>
      <w:proofErr w:type="spellStart"/>
      <w:r w:rsidRPr="0028152D">
        <w:rPr>
          <w:rFonts w:ascii="Times New Roman" w:hAnsi="Times New Roman" w:cs="Times New Roman"/>
          <w:b/>
          <w:sz w:val="24"/>
          <w:szCs w:val="24"/>
          <w:lang w:val="en-US"/>
        </w:rPr>
        <w:t>Radzinowicz</w:t>
      </w:r>
      <w:proofErr w:type="spellEnd"/>
      <w:r w:rsidRPr="0028152D">
        <w:rPr>
          <w:rFonts w:ascii="Times New Roman" w:hAnsi="Times New Roman" w:cs="Times New Roman"/>
          <w:b/>
          <w:sz w:val="24"/>
          <w:szCs w:val="24"/>
          <w:lang w:val="en-US"/>
        </w:rPr>
        <w:t xml:space="preserve">, L. (1948). A history of English criminal law. </w:t>
      </w:r>
      <w:r w:rsidRPr="0028152D">
        <w:rPr>
          <w:rFonts w:ascii="Times New Roman" w:hAnsi="Times New Roman" w:cs="Times New Roman"/>
          <w:b/>
          <w:i/>
          <w:iCs/>
          <w:sz w:val="24"/>
          <w:szCs w:val="24"/>
          <w:lang w:val="en-US"/>
        </w:rPr>
        <w:t>London: Macmillan</w:t>
      </w:r>
      <w:r w:rsidRPr="0028152D">
        <w:rPr>
          <w:rFonts w:ascii="Times New Roman" w:hAnsi="Times New Roman" w:cs="Times New Roman"/>
          <w:b/>
          <w:sz w:val="24"/>
          <w:szCs w:val="24"/>
          <w:lang w:val="en-US"/>
        </w:rPr>
        <w:t xml:space="preserve">, </w:t>
      </w:r>
      <w:r w:rsidRPr="0028152D">
        <w:rPr>
          <w:rFonts w:ascii="Times New Roman" w:hAnsi="Times New Roman" w:cs="Times New Roman"/>
          <w:b/>
          <w:i/>
          <w:iCs/>
          <w:sz w:val="24"/>
          <w:szCs w:val="24"/>
          <w:lang w:val="en-US"/>
        </w:rPr>
        <w:t>1</w:t>
      </w:r>
      <w:r w:rsidRPr="0028152D">
        <w:rPr>
          <w:rFonts w:ascii="Times New Roman" w:hAnsi="Times New Roman" w:cs="Times New Roman"/>
          <w:b/>
          <w:sz w:val="24"/>
          <w:szCs w:val="24"/>
          <w:lang w:val="en-US"/>
        </w:rPr>
        <w:t>, 684-86</w:t>
      </w:r>
    </w:p>
    <w:p w:rsidR="000C06D5" w:rsidRPr="0028152D" w:rsidRDefault="000C06D5" w:rsidP="0028152D">
      <w:pPr>
        <w:spacing w:line="480" w:lineRule="auto"/>
        <w:ind w:left="720"/>
        <w:rPr>
          <w:rFonts w:ascii="Times New Roman" w:hAnsi="Times New Roman" w:cs="Times New Roman"/>
          <w:sz w:val="24"/>
          <w:szCs w:val="24"/>
        </w:rPr>
      </w:pPr>
      <w:r w:rsidRPr="0028152D">
        <w:rPr>
          <w:rFonts w:ascii="Times New Roman" w:hAnsi="Times New Roman" w:cs="Times New Roman"/>
          <w:sz w:val="24"/>
          <w:szCs w:val="24"/>
        </w:rPr>
        <w:t>This book is a detailed academic history of the reform association in English criminal law from 1750 to 1833. The writer is apparently a Polish criminologist, and his earlier publications in English law reviews indicate that he has been in England for 10 to 15 years, where he has devoted himself to a concentrated study of English criminal law.</w:t>
      </w:r>
    </w:p>
    <w:p w:rsidR="0028152D" w:rsidRDefault="0028152D" w:rsidP="0028152D">
      <w:pPr>
        <w:spacing w:line="480" w:lineRule="auto"/>
        <w:rPr>
          <w:rFonts w:ascii="Times New Roman" w:hAnsi="Times New Roman" w:cs="Times New Roman"/>
          <w:sz w:val="24"/>
          <w:szCs w:val="24"/>
        </w:rPr>
      </w:pPr>
    </w:p>
    <w:p w:rsidR="0028152D" w:rsidRDefault="0028152D" w:rsidP="0028152D">
      <w:pPr>
        <w:spacing w:line="480" w:lineRule="auto"/>
        <w:rPr>
          <w:rFonts w:ascii="Times New Roman" w:hAnsi="Times New Roman" w:cs="Times New Roman"/>
          <w:sz w:val="24"/>
          <w:szCs w:val="24"/>
        </w:rPr>
      </w:pPr>
    </w:p>
    <w:p w:rsidR="0028152D" w:rsidRDefault="0028152D" w:rsidP="0028152D">
      <w:pPr>
        <w:spacing w:line="480" w:lineRule="auto"/>
        <w:rPr>
          <w:rFonts w:ascii="Times New Roman" w:hAnsi="Times New Roman" w:cs="Times New Roman"/>
          <w:sz w:val="24"/>
          <w:szCs w:val="24"/>
        </w:rPr>
      </w:pPr>
    </w:p>
    <w:p w:rsidR="0028152D" w:rsidRDefault="0028152D" w:rsidP="0028152D">
      <w:pPr>
        <w:spacing w:line="480" w:lineRule="auto"/>
        <w:rPr>
          <w:rFonts w:ascii="Times New Roman" w:hAnsi="Times New Roman" w:cs="Times New Roman"/>
          <w:sz w:val="24"/>
          <w:szCs w:val="24"/>
        </w:rPr>
      </w:pPr>
    </w:p>
    <w:p w:rsidR="00FF3A22" w:rsidRDefault="00FF3A22" w:rsidP="0028152D">
      <w:pPr>
        <w:spacing w:line="480" w:lineRule="auto"/>
        <w:jc w:val="center"/>
        <w:rPr>
          <w:rFonts w:ascii="Times New Roman" w:hAnsi="Times New Roman" w:cs="Times New Roman"/>
          <w:sz w:val="24"/>
          <w:szCs w:val="24"/>
        </w:rPr>
      </w:pPr>
    </w:p>
    <w:p w:rsidR="00E1186D" w:rsidRPr="0028152D" w:rsidRDefault="0028152D" w:rsidP="0028152D">
      <w:pPr>
        <w:spacing w:line="480" w:lineRule="auto"/>
        <w:jc w:val="center"/>
        <w:rPr>
          <w:rFonts w:ascii="Times New Roman" w:hAnsi="Times New Roman" w:cs="Times New Roman"/>
          <w:sz w:val="24"/>
          <w:szCs w:val="24"/>
        </w:rPr>
      </w:pPr>
      <w:r w:rsidRPr="0028152D">
        <w:rPr>
          <w:rFonts w:ascii="Times New Roman" w:hAnsi="Times New Roman" w:cs="Times New Roman"/>
          <w:sz w:val="24"/>
          <w:szCs w:val="24"/>
        </w:rPr>
        <w:t>References</w:t>
      </w:r>
    </w:p>
    <w:p w:rsidR="0028152D" w:rsidRPr="0028152D" w:rsidRDefault="0028152D" w:rsidP="0028152D">
      <w:pPr>
        <w:spacing w:line="480" w:lineRule="auto"/>
        <w:rPr>
          <w:rFonts w:ascii="Times New Roman" w:hAnsi="Times New Roman" w:cs="Times New Roman"/>
          <w:sz w:val="24"/>
          <w:szCs w:val="24"/>
          <w:lang w:val="en-US"/>
        </w:rPr>
      </w:pPr>
      <w:r w:rsidRPr="0028152D">
        <w:rPr>
          <w:rFonts w:ascii="Times New Roman" w:hAnsi="Times New Roman" w:cs="Times New Roman"/>
          <w:sz w:val="24"/>
          <w:szCs w:val="24"/>
          <w:lang w:val="en-US"/>
        </w:rPr>
        <w:t xml:space="preserve">Carrier, B., &amp; Spafford, E. H. (2003). Getting physical with the digital investigation process. </w:t>
      </w:r>
      <w:r>
        <w:rPr>
          <w:rFonts w:ascii="Times New Roman" w:hAnsi="Times New Roman" w:cs="Times New Roman"/>
          <w:sz w:val="24"/>
          <w:szCs w:val="24"/>
          <w:lang w:val="en-US"/>
        </w:rPr>
        <w:tab/>
      </w:r>
      <w:r w:rsidRPr="0028152D">
        <w:rPr>
          <w:rFonts w:ascii="Times New Roman" w:hAnsi="Times New Roman" w:cs="Times New Roman"/>
          <w:i/>
          <w:iCs/>
          <w:sz w:val="24"/>
          <w:szCs w:val="24"/>
          <w:lang w:val="en-US"/>
        </w:rPr>
        <w:t>International Journal of digital evidence</w:t>
      </w:r>
      <w:r w:rsidRPr="0028152D">
        <w:rPr>
          <w:rFonts w:ascii="Times New Roman" w:hAnsi="Times New Roman" w:cs="Times New Roman"/>
          <w:sz w:val="24"/>
          <w:szCs w:val="24"/>
          <w:lang w:val="en-US"/>
        </w:rPr>
        <w:t xml:space="preserve">, </w:t>
      </w:r>
      <w:r w:rsidRPr="0028152D">
        <w:rPr>
          <w:rFonts w:ascii="Times New Roman" w:hAnsi="Times New Roman" w:cs="Times New Roman"/>
          <w:i/>
          <w:iCs/>
          <w:sz w:val="24"/>
          <w:szCs w:val="24"/>
          <w:lang w:val="en-US"/>
        </w:rPr>
        <w:t>2</w:t>
      </w:r>
      <w:r w:rsidRPr="0028152D">
        <w:rPr>
          <w:rFonts w:ascii="Times New Roman" w:hAnsi="Times New Roman" w:cs="Times New Roman"/>
          <w:sz w:val="24"/>
          <w:szCs w:val="24"/>
          <w:lang w:val="en-US"/>
        </w:rPr>
        <w:t>(2), 1-20.</w:t>
      </w:r>
    </w:p>
    <w:p w:rsidR="0028152D" w:rsidRPr="0028152D" w:rsidRDefault="0028152D" w:rsidP="0028152D">
      <w:pPr>
        <w:spacing w:line="480" w:lineRule="auto"/>
        <w:rPr>
          <w:rFonts w:ascii="Times New Roman" w:hAnsi="Times New Roman" w:cs="Times New Roman"/>
          <w:sz w:val="24"/>
          <w:szCs w:val="24"/>
          <w:lang w:val="en-US"/>
        </w:rPr>
      </w:pPr>
      <w:r w:rsidRPr="0028152D">
        <w:rPr>
          <w:rFonts w:ascii="Times New Roman" w:hAnsi="Times New Roman" w:cs="Times New Roman"/>
          <w:sz w:val="24"/>
          <w:szCs w:val="24"/>
          <w:lang w:val="en-US"/>
        </w:rPr>
        <w:t xml:space="preserve">Casey, E. (2011). </w:t>
      </w:r>
      <w:r w:rsidRPr="0028152D">
        <w:rPr>
          <w:rFonts w:ascii="Times New Roman" w:hAnsi="Times New Roman" w:cs="Times New Roman"/>
          <w:i/>
          <w:iCs/>
          <w:sz w:val="24"/>
          <w:szCs w:val="24"/>
          <w:lang w:val="en-US"/>
        </w:rPr>
        <w:t xml:space="preserve">Digital evidence and computer crime: Forensic science, computers, and the </w:t>
      </w:r>
      <w:r>
        <w:rPr>
          <w:rFonts w:ascii="Times New Roman" w:hAnsi="Times New Roman" w:cs="Times New Roman"/>
          <w:i/>
          <w:iCs/>
          <w:sz w:val="24"/>
          <w:szCs w:val="24"/>
          <w:lang w:val="en-US"/>
        </w:rPr>
        <w:tab/>
      </w:r>
      <w:r w:rsidRPr="0028152D">
        <w:rPr>
          <w:rFonts w:ascii="Times New Roman" w:hAnsi="Times New Roman" w:cs="Times New Roman"/>
          <w:i/>
          <w:iCs/>
          <w:sz w:val="24"/>
          <w:szCs w:val="24"/>
          <w:lang w:val="en-US"/>
        </w:rPr>
        <w:t>internet</w:t>
      </w:r>
      <w:r w:rsidRPr="0028152D">
        <w:rPr>
          <w:rFonts w:ascii="Times New Roman" w:hAnsi="Times New Roman" w:cs="Times New Roman"/>
          <w:sz w:val="24"/>
          <w:szCs w:val="24"/>
          <w:lang w:val="en-US"/>
        </w:rPr>
        <w:t>. Academic press.</w:t>
      </w:r>
    </w:p>
    <w:p w:rsidR="0028152D" w:rsidRPr="0028152D" w:rsidRDefault="0028152D" w:rsidP="0028152D">
      <w:pPr>
        <w:spacing w:line="480" w:lineRule="auto"/>
        <w:rPr>
          <w:rFonts w:ascii="Times New Roman" w:hAnsi="Times New Roman" w:cs="Times New Roman"/>
          <w:sz w:val="24"/>
          <w:szCs w:val="24"/>
          <w:lang w:val="en-US"/>
        </w:rPr>
      </w:pPr>
      <w:r w:rsidRPr="0028152D">
        <w:rPr>
          <w:rFonts w:ascii="Times New Roman" w:hAnsi="Times New Roman" w:cs="Times New Roman"/>
          <w:sz w:val="24"/>
          <w:szCs w:val="24"/>
          <w:lang w:val="en-US"/>
        </w:rPr>
        <w:t xml:space="preserve">Catts, E. P., &amp; Goff, M. L. (1992). Forensic entomology in criminal investigations. </w:t>
      </w:r>
      <w:r w:rsidRPr="0028152D">
        <w:rPr>
          <w:rFonts w:ascii="Times New Roman" w:hAnsi="Times New Roman" w:cs="Times New Roman"/>
          <w:i/>
          <w:iCs/>
          <w:sz w:val="24"/>
          <w:szCs w:val="24"/>
          <w:lang w:val="en-US"/>
        </w:rPr>
        <w:t xml:space="preserve">Annual </w:t>
      </w:r>
      <w:r>
        <w:rPr>
          <w:rFonts w:ascii="Times New Roman" w:hAnsi="Times New Roman" w:cs="Times New Roman"/>
          <w:i/>
          <w:iCs/>
          <w:sz w:val="24"/>
          <w:szCs w:val="24"/>
          <w:lang w:val="en-US"/>
        </w:rPr>
        <w:tab/>
      </w:r>
      <w:r w:rsidRPr="0028152D">
        <w:rPr>
          <w:rFonts w:ascii="Times New Roman" w:hAnsi="Times New Roman" w:cs="Times New Roman"/>
          <w:i/>
          <w:iCs/>
          <w:sz w:val="24"/>
          <w:szCs w:val="24"/>
          <w:lang w:val="en-US"/>
        </w:rPr>
        <w:t>review of entomology</w:t>
      </w:r>
      <w:r w:rsidRPr="0028152D">
        <w:rPr>
          <w:rFonts w:ascii="Times New Roman" w:hAnsi="Times New Roman" w:cs="Times New Roman"/>
          <w:sz w:val="24"/>
          <w:szCs w:val="24"/>
          <w:lang w:val="en-US"/>
        </w:rPr>
        <w:t xml:space="preserve">, </w:t>
      </w:r>
      <w:r w:rsidRPr="0028152D">
        <w:rPr>
          <w:rFonts w:ascii="Times New Roman" w:hAnsi="Times New Roman" w:cs="Times New Roman"/>
          <w:i/>
          <w:iCs/>
          <w:sz w:val="24"/>
          <w:szCs w:val="24"/>
          <w:lang w:val="en-US"/>
        </w:rPr>
        <w:t>37</w:t>
      </w:r>
      <w:r w:rsidRPr="0028152D">
        <w:rPr>
          <w:rFonts w:ascii="Times New Roman" w:hAnsi="Times New Roman" w:cs="Times New Roman"/>
          <w:sz w:val="24"/>
          <w:szCs w:val="24"/>
          <w:lang w:val="en-US"/>
        </w:rPr>
        <w:t>(1), 253-272.</w:t>
      </w:r>
    </w:p>
    <w:p w:rsidR="0028152D" w:rsidRPr="0028152D" w:rsidRDefault="0028152D" w:rsidP="0028152D">
      <w:pPr>
        <w:spacing w:line="480" w:lineRule="auto"/>
        <w:rPr>
          <w:rFonts w:ascii="Times New Roman" w:hAnsi="Times New Roman" w:cs="Times New Roman"/>
          <w:sz w:val="24"/>
          <w:szCs w:val="24"/>
          <w:lang w:val="en-US"/>
        </w:rPr>
      </w:pPr>
      <w:r w:rsidRPr="0028152D">
        <w:rPr>
          <w:rFonts w:ascii="Times New Roman" w:hAnsi="Times New Roman" w:cs="Times New Roman"/>
          <w:sz w:val="24"/>
          <w:szCs w:val="24"/>
          <w:lang w:val="en-US"/>
        </w:rPr>
        <w:t xml:space="preserve">Fyfe, J. J., Greene, J. R., Walsh, W. F., Wilson, O. W., &amp; McLaren, R. C. (1997). </w:t>
      </w:r>
      <w:r w:rsidRPr="0028152D">
        <w:rPr>
          <w:rFonts w:ascii="Times New Roman" w:hAnsi="Times New Roman" w:cs="Times New Roman"/>
          <w:i/>
          <w:iCs/>
          <w:sz w:val="24"/>
          <w:szCs w:val="24"/>
          <w:lang w:val="en-US"/>
        </w:rPr>
        <w:t xml:space="preserve">Police </w:t>
      </w:r>
      <w:r>
        <w:rPr>
          <w:rFonts w:ascii="Times New Roman" w:hAnsi="Times New Roman" w:cs="Times New Roman"/>
          <w:i/>
          <w:iCs/>
          <w:sz w:val="24"/>
          <w:szCs w:val="24"/>
          <w:lang w:val="en-US"/>
        </w:rPr>
        <w:tab/>
      </w:r>
      <w:r w:rsidRPr="0028152D">
        <w:rPr>
          <w:rFonts w:ascii="Times New Roman" w:hAnsi="Times New Roman" w:cs="Times New Roman"/>
          <w:i/>
          <w:iCs/>
          <w:sz w:val="24"/>
          <w:szCs w:val="24"/>
          <w:lang w:val="en-US"/>
        </w:rPr>
        <w:t>administration</w:t>
      </w:r>
      <w:r w:rsidRPr="0028152D">
        <w:rPr>
          <w:rFonts w:ascii="Times New Roman" w:hAnsi="Times New Roman" w:cs="Times New Roman"/>
          <w:sz w:val="24"/>
          <w:szCs w:val="24"/>
          <w:lang w:val="en-US"/>
        </w:rPr>
        <w:t xml:space="preserve"> (pp. 467-78). New York: McGraw-Hill. </w:t>
      </w:r>
    </w:p>
    <w:p w:rsidR="0028152D" w:rsidRPr="0028152D" w:rsidRDefault="0028152D" w:rsidP="0028152D">
      <w:pPr>
        <w:spacing w:line="480" w:lineRule="auto"/>
        <w:rPr>
          <w:rFonts w:ascii="Times New Roman" w:hAnsi="Times New Roman" w:cs="Times New Roman"/>
          <w:sz w:val="24"/>
          <w:szCs w:val="24"/>
          <w:lang w:val="en-US"/>
        </w:rPr>
      </w:pPr>
      <w:r w:rsidRPr="0028152D">
        <w:rPr>
          <w:rFonts w:ascii="Times New Roman" w:hAnsi="Times New Roman" w:cs="Times New Roman"/>
          <w:sz w:val="24"/>
          <w:szCs w:val="24"/>
          <w:lang w:val="en-US"/>
        </w:rPr>
        <w:t xml:space="preserve">Geberth, V. J., &amp; </w:t>
      </w:r>
      <w:proofErr w:type="spellStart"/>
      <w:r w:rsidRPr="0028152D">
        <w:rPr>
          <w:rFonts w:ascii="Times New Roman" w:hAnsi="Times New Roman" w:cs="Times New Roman"/>
          <w:sz w:val="24"/>
          <w:szCs w:val="24"/>
          <w:lang w:val="en-US"/>
        </w:rPr>
        <w:t>Bagerth</w:t>
      </w:r>
      <w:proofErr w:type="spellEnd"/>
      <w:r w:rsidRPr="0028152D">
        <w:rPr>
          <w:rFonts w:ascii="Times New Roman" w:hAnsi="Times New Roman" w:cs="Times New Roman"/>
          <w:sz w:val="24"/>
          <w:szCs w:val="24"/>
          <w:lang w:val="en-US"/>
        </w:rPr>
        <w:t xml:space="preserve">, V. J. (1996). </w:t>
      </w:r>
      <w:r w:rsidRPr="0028152D">
        <w:rPr>
          <w:rFonts w:ascii="Times New Roman" w:hAnsi="Times New Roman" w:cs="Times New Roman"/>
          <w:i/>
          <w:iCs/>
          <w:sz w:val="24"/>
          <w:szCs w:val="24"/>
          <w:lang w:val="en-US"/>
        </w:rPr>
        <w:t xml:space="preserve">Practical homicide investigation: Tactics, procedures, </w:t>
      </w:r>
      <w:r>
        <w:rPr>
          <w:rFonts w:ascii="Times New Roman" w:hAnsi="Times New Roman" w:cs="Times New Roman"/>
          <w:i/>
          <w:iCs/>
          <w:sz w:val="24"/>
          <w:szCs w:val="24"/>
          <w:lang w:val="en-US"/>
        </w:rPr>
        <w:tab/>
      </w:r>
      <w:r w:rsidRPr="0028152D">
        <w:rPr>
          <w:rFonts w:ascii="Times New Roman" w:hAnsi="Times New Roman" w:cs="Times New Roman"/>
          <w:i/>
          <w:iCs/>
          <w:sz w:val="24"/>
          <w:szCs w:val="24"/>
          <w:lang w:val="en-US"/>
        </w:rPr>
        <w:t>and forensic techniques</w:t>
      </w:r>
      <w:r w:rsidRPr="0028152D">
        <w:rPr>
          <w:rFonts w:ascii="Times New Roman" w:hAnsi="Times New Roman" w:cs="Times New Roman"/>
          <w:sz w:val="24"/>
          <w:szCs w:val="24"/>
          <w:lang w:val="en-US"/>
        </w:rPr>
        <w:t xml:space="preserve"> (p. 167). Boca Raton, FL: CRC Press.</w:t>
      </w:r>
    </w:p>
    <w:p w:rsidR="0028152D" w:rsidRPr="0028152D" w:rsidRDefault="0028152D" w:rsidP="0028152D">
      <w:pPr>
        <w:spacing w:line="480" w:lineRule="auto"/>
        <w:rPr>
          <w:rFonts w:ascii="Times New Roman" w:hAnsi="Times New Roman" w:cs="Times New Roman"/>
          <w:sz w:val="24"/>
          <w:szCs w:val="24"/>
          <w:lang w:val="en-US"/>
        </w:rPr>
      </w:pPr>
      <w:r w:rsidRPr="0028152D">
        <w:rPr>
          <w:rFonts w:ascii="Times New Roman" w:hAnsi="Times New Roman" w:cs="Times New Roman"/>
          <w:sz w:val="24"/>
          <w:szCs w:val="24"/>
          <w:lang w:val="en-US"/>
        </w:rPr>
        <w:t xml:space="preserve">Greenwood, P. W., &amp; </w:t>
      </w:r>
      <w:proofErr w:type="spellStart"/>
      <w:r w:rsidRPr="0028152D">
        <w:rPr>
          <w:rFonts w:ascii="Times New Roman" w:hAnsi="Times New Roman" w:cs="Times New Roman"/>
          <w:sz w:val="24"/>
          <w:szCs w:val="24"/>
          <w:lang w:val="en-US"/>
        </w:rPr>
        <w:t>Petersilia</w:t>
      </w:r>
      <w:proofErr w:type="spellEnd"/>
      <w:r w:rsidRPr="0028152D">
        <w:rPr>
          <w:rFonts w:ascii="Times New Roman" w:hAnsi="Times New Roman" w:cs="Times New Roman"/>
          <w:sz w:val="24"/>
          <w:szCs w:val="24"/>
          <w:lang w:val="en-US"/>
        </w:rPr>
        <w:t xml:space="preserve">, J. (1975). </w:t>
      </w:r>
      <w:r w:rsidRPr="0028152D">
        <w:rPr>
          <w:rFonts w:ascii="Times New Roman" w:hAnsi="Times New Roman" w:cs="Times New Roman"/>
          <w:i/>
          <w:iCs/>
          <w:sz w:val="24"/>
          <w:szCs w:val="24"/>
          <w:lang w:val="en-US"/>
        </w:rPr>
        <w:t xml:space="preserve">The criminal investigation process, Volume I: </w:t>
      </w:r>
      <w:r>
        <w:rPr>
          <w:rFonts w:ascii="Times New Roman" w:hAnsi="Times New Roman" w:cs="Times New Roman"/>
          <w:i/>
          <w:iCs/>
          <w:sz w:val="24"/>
          <w:szCs w:val="24"/>
          <w:lang w:val="en-US"/>
        </w:rPr>
        <w:tab/>
      </w:r>
      <w:r w:rsidRPr="0028152D">
        <w:rPr>
          <w:rFonts w:ascii="Times New Roman" w:hAnsi="Times New Roman" w:cs="Times New Roman"/>
          <w:i/>
          <w:iCs/>
          <w:sz w:val="24"/>
          <w:szCs w:val="24"/>
          <w:lang w:val="en-US"/>
        </w:rPr>
        <w:t>Summary and policy implications</w:t>
      </w:r>
      <w:r w:rsidRPr="0028152D">
        <w:rPr>
          <w:rFonts w:ascii="Times New Roman" w:hAnsi="Times New Roman" w:cs="Times New Roman"/>
          <w:sz w:val="24"/>
          <w:szCs w:val="24"/>
          <w:lang w:val="en-US"/>
        </w:rPr>
        <w:t>. Santa Monica, CA: Rand Corporation.</w:t>
      </w:r>
    </w:p>
    <w:p w:rsidR="0028152D" w:rsidRPr="0028152D" w:rsidRDefault="0028152D" w:rsidP="0028152D">
      <w:pPr>
        <w:spacing w:line="480" w:lineRule="auto"/>
        <w:rPr>
          <w:rFonts w:ascii="Times New Roman" w:hAnsi="Times New Roman" w:cs="Times New Roman"/>
          <w:sz w:val="24"/>
          <w:szCs w:val="24"/>
          <w:lang w:val="en-US"/>
        </w:rPr>
      </w:pPr>
      <w:r w:rsidRPr="0028152D">
        <w:rPr>
          <w:rFonts w:ascii="Times New Roman" w:hAnsi="Times New Roman" w:cs="Times New Roman"/>
          <w:sz w:val="24"/>
          <w:szCs w:val="24"/>
          <w:lang w:val="en-US"/>
        </w:rPr>
        <w:t xml:space="preserve">Lewis, D. A., &amp; Maxfield, M. G. (1980). Fear in the neighborhoods: An investigation of the </w:t>
      </w:r>
      <w:r>
        <w:rPr>
          <w:rFonts w:ascii="Times New Roman" w:hAnsi="Times New Roman" w:cs="Times New Roman"/>
          <w:sz w:val="24"/>
          <w:szCs w:val="24"/>
          <w:lang w:val="en-US"/>
        </w:rPr>
        <w:tab/>
      </w:r>
      <w:r w:rsidRPr="0028152D">
        <w:rPr>
          <w:rFonts w:ascii="Times New Roman" w:hAnsi="Times New Roman" w:cs="Times New Roman"/>
          <w:sz w:val="24"/>
          <w:szCs w:val="24"/>
          <w:lang w:val="en-US"/>
        </w:rPr>
        <w:t xml:space="preserve">impact of crime. </w:t>
      </w:r>
      <w:r w:rsidRPr="0028152D">
        <w:rPr>
          <w:rFonts w:ascii="Times New Roman" w:hAnsi="Times New Roman" w:cs="Times New Roman"/>
          <w:i/>
          <w:iCs/>
          <w:sz w:val="24"/>
          <w:szCs w:val="24"/>
          <w:lang w:val="en-US"/>
        </w:rPr>
        <w:t>Journal of research in crime and delinquency</w:t>
      </w:r>
      <w:r w:rsidRPr="0028152D">
        <w:rPr>
          <w:rFonts w:ascii="Times New Roman" w:hAnsi="Times New Roman" w:cs="Times New Roman"/>
          <w:sz w:val="24"/>
          <w:szCs w:val="24"/>
          <w:lang w:val="en-US"/>
        </w:rPr>
        <w:t xml:space="preserve">, </w:t>
      </w:r>
      <w:r w:rsidRPr="0028152D">
        <w:rPr>
          <w:rFonts w:ascii="Times New Roman" w:hAnsi="Times New Roman" w:cs="Times New Roman"/>
          <w:i/>
          <w:iCs/>
          <w:sz w:val="24"/>
          <w:szCs w:val="24"/>
          <w:lang w:val="en-US"/>
        </w:rPr>
        <w:t>17</w:t>
      </w:r>
      <w:r w:rsidRPr="0028152D">
        <w:rPr>
          <w:rFonts w:ascii="Times New Roman" w:hAnsi="Times New Roman" w:cs="Times New Roman"/>
          <w:sz w:val="24"/>
          <w:szCs w:val="24"/>
          <w:lang w:val="en-US"/>
        </w:rPr>
        <w:t>(2), 160-189.</w:t>
      </w:r>
    </w:p>
    <w:p w:rsidR="0028152D" w:rsidRPr="0028152D" w:rsidRDefault="0028152D" w:rsidP="0028152D">
      <w:pPr>
        <w:spacing w:line="480" w:lineRule="auto"/>
        <w:rPr>
          <w:rFonts w:ascii="Times New Roman" w:hAnsi="Times New Roman" w:cs="Times New Roman"/>
          <w:sz w:val="24"/>
          <w:szCs w:val="24"/>
          <w:lang w:val="en-US"/>
        </w:rPr>
      </w:pPr>
      <w:r w:rsidRPr="0028152D">
        <w:rPr>
          <w:rFonts w:ascii="Times New Roman" w:hAnsi="Times New Roman" w:cs="Times New Roman"/>
          <w:sz w:val="24"/>
          <w:szCs w:val="24"/>
          <w:lang w:val="en-US"/>
        </w:rPr>
        <w:t xml:space="preserve">Mann, K. (1985). </w:t>
      </w:r>
      <w:r w:rsidRPr="0028152D">
        <w:rPr>
          <w:rFonts w:ascii="Times New Roman" w:hAnsi="Times New Roman" w:cs="Times New Roman"/>
          <w:i/>
          <w:iCs/>
          <w:sz w:val="24"/>
          <w:szCs w:val="24"/>
          <w:lang w:val="en-US"/>
        </w:rPr>
        <w:t>Defending white-collar crime: a portrait of attorneys at work</w:t>
      </w:r>
      <w:r w:rsidRPr="0028152D">
        <w:rPr>
          <w:rFonts w:ascii="Times New Roman" w:hAnsi="Times New Roman" w:cs="Times New Roman"/>
          <w:sz w:val="24"/>
          <w:szCs w:val="24"/>
          <w:lang w:val="en-US"/>
        </w:rPr>
        <w:t xml:space="preserve"> (Vol. 23). New </w:t>
      </w:r>
      <w:r>
        <w:rPr>
          <w:rFonts w:ascii="Times New Roman" w:hAnsi="Times New Roman" w:cs="Times New Roman"/>
          <w:sz w:val="24"/>
          <w:szCs w:val="24"/>
          <w:lang w:val="en-US"/>
        </w:rPr>
        <w:tab/>
      </w:r>
      <w:r w:rsidRPr="0028152D">
        <w:rPr>
          <w:rFonts w:ascii="Times New Roman" w:hAnsi="Times New Roman" w:cs="Times New Roman"/>
          <w:sz w:val="24"/>
          <w:szCs w:val="24"/>
          <w:lang w:val="en-US"/>
        </w:rPr>
        <w:t>Haven, CT: Yale University Press.</w:t>
      </w:r>
    </w:p>
    <w:p w:rsidR="0028152D" w:rsidRPr="0028152D" w:rsidRDefault="0028152D" w:rsidP="0028152D">
      <w:pPr>
        <w:spacing w:line="480" w:lineRule="auto"/>
        <w:rPr>
          <w:rFonts w:ascii="Times New Roman" w:hAnsi="Times New Roman" w:cs="Times New Roman"/>
          <w:sz w:val="24"/>
          <w:szCs w:val="24"/>
          <w:lang w:val="en-US"/>
        </w:rPr>
      </w:pPr>
      <w:r w:rsidRPr="0028152D">
        <w:rPr>
          <w:rFonts w:ascii="Times New Roman" w:hAnsi="Times New Roman" w:cs="Times New Roman"/>
          <w:sz w:val="24"/>
          <w:szCs w:val="24"/>
          <w:lang w:val="en-US"/>
        </w:rPr>
        <w:t xml:space="preserve">O'Hara, C. E., &amp; O'Hara, G. L. (1956). </w:t>
      </w:r>
      <w:r w:rsidRPr="0028152D">
        <w:rPr>
          <w:rFonts w:ascii="Times New Roman" w:hAnsi="Times New Roman" w:cs="Times New Roman"/>
          <w:i/>
          <w:iCs/>
          <w:sz w:val="24"/>
          <w:szCs w:val="24"/>
          <w:lang w:val="en-US"/>
        </w:rPr>
        <w:t>Fundamentals of criminal investigation</w:t>
      </w:r>
      <w:r w:rsidRPr="0028152D">
        <w:rPr>
          <w:rFonts w:ascii="Times New Roman" w:hAnsi="Times New Roman" w:cs="Times New Roman"/>
          <w:sz w:val="24"/>
          <w:szCs w:val="24"/>
          <w:lang w:val="en-US"/>
        </w:rPr>
        <w:t xml:space="preserve"> (p. 99). </w:t>
      </w:r>
      <w:r>
        <w:rPr>
          <w:rFonts w:ascii="Times New Roman" w:hAnsi="Times New Roman" w:cs="Times New Roman"/>
          <w:sz w:val="24"/>
          <w:szCs w:val="24"/>
          <w:lang w:val="en-US"/>
        </w:rPr>
        <w:tab/>
      </w:r>
      <w:r w:rsidRPr="0028152D">
        <w:rPr>
          <w:rFonts w:ascii="Times New Roman" w:hAnsi="Times New Roman" w:cs="Times New Roman"/>
          <w:sz w:val="24"/>
          <w:szCs w:val="24"/>
          <w:lang w:val="en-US"/>
        </w:rPr>
        <w:t>Springfield, IL: Thomas.</w:t>
      </w:r>
    </w:p>
    <w:p w:rsidR="0028152D" w:rsidRPr="0028152D" w:rsidRDefault="0028152D" w:rsidP="0028152D">
      <w:pPr>
        <w:spacing w:line="480" w:lineRule="auto"/>
        <w:rPr>
          <w:rFonts w:ascii="Times New Roman" w:hAnsi="Times New Roman" w:cs="Times New Roman"/>
          <w:sz w:val="24"/>
          <w:szCs w:val="24"/>
          <w:lang w:val="en-US"/>
        </w:rPr>
      </w:pPr>
      <w:proofErr w:type="spellStart"/>
      <w:r w:rsidRPr="0028152D">
        <w:rPr>
          <w:rFonts w:ascii="Times New Roman" w:hAnsi="Times New Roman" w:cs="Times New Roman"/>
          <w:sz w:val="24"/>
          <w:szCs w:val="24"/>
          <w:lang w:val="en-US"/>
        </w:rPr>
        <w:lastRenderedPageBreak/>
        <w:t>Radzinowicz</w:t>
      </w:r>
      <w:proofErr w:type="spellEnd"/>
      <w:r w:rsidRPr="0028152D">
        <w:rPr>
          <w:rFonts w:ascii="Times New Roman" w:hAnsi="Times New Roman" w:cs="Times New Roman"/>
          <w:sz w:val="24"/>
          <w:szCs w:val="24"/>
          <w:lang w:val="en-US"/>
        </w:rPr>
        <w:t xml:space="preserve">, L. (1948). A history of English criminal law. </w:t>
      </w:r>
      <w:r w:rsidRPr="0028152D">
        <w:rPr>
          <w:rFonts w:ascii="Times New Roman" w:hAnsi="Times New Roman" w:cs="Times New Roman"/>
          <w:i/>
          <w:iCs/>
          <w:sz w:val="24"/>
          <w:szCs w:val="24"/>
          <w:lang w:val="en-US"/>
        </w:rPr>
        <w:t>London: Macmillan</w:t>
      </w:r>
      <w:r w:rsidRPr="0028152D">
        <w:rPr>
          <w:rFonts w:ascii="Times New Roman" w:hAnsi="Times New Roman" w:cs="Times New Roman"/>
          <w:sz w:val="24"/>
          <w:szCs w:val="24"/>
          <w:lang w:val="en-US"/>
        </w:rPr>
        <w:t xml:space="preserve">, </w:t>
      </w:r>
      <w:r w:rsidRPr="0028152D">
        <w:rPr>
          <w:rFonts w:ascii="Times New Roman" w:hAnsi="Times New Roman" w:cs="Times New Roman"/>
          <w:i/>
          <w:iCs/>
          <w:sz w:val="24"/>
          <w:szCs w:val="24"/>
          <w:lang w:val="en-US"/>
        </w:rPr>
        <w:t>1</w:t>
      </w:r>
      <w:r w:rsidRPr="0028152D">
        <w:rPr>
          <w:rFonts w:ascii="Times New Roman" w:hAnsi="Times New Roman" w:cs="Times New Roman"/>
          <w:sz w:val="24"/>
          <w:szCs w:val="24"/>
          <w:lang w:val="en-US"/>
        </w:rPr>
        <w:t>, 684-86</w:t>
      </w:r>
    </w:p>
    <w:p w:rsidR="0028152D" w:rsidRDefault="0028152D" w:rsidP="0028152D"/>
    <w:sectPr w:rsidR="0028152D" w:rsidSect="00FF3A22">
      <w:headerReference w:type="firs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2C63" w:rsidRDefault="001E2C63" w:rsidP="0028152D">
      <w:pPr>
        <w:spacing w:after="0" w:line="240" w:lineRule="auto"/>
      </w:pPr>
      <w:r>
        <w:separator/>
      </w:r>
    </w:p>
  </w:endnote>
  <w:endnote w:type="continuationSeparator" w:id="0">
    <w:p w:rsidR="001E2C63" w:rsidRDefault="001E2C63" w:rsidP="002815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2C63" w:rsidRDefault="001E2C63" w:rsidP="0028152D">
      <w:pPr>
        <w:spacing w:after="0" w:line="240" w:lineRule="auto"/>
      </w:pPr>
      <w:r>
        <w:separator/>
      </w:r>
    </w:p>
  </w:footnote>
  <w:footnote w:type="continuationSeparator" w:id="0">
    <w:p w:rsidR="001E2C63" w:rsidRDefault="001E2C63" w:rsidP="002815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152D" w:rsidRPr="00FF3A22" w:rsidRDefault="00FF3A22">
    <w:pPr>
      <w:pStyle w:val="Header"/>
      <w:jc w:val="right"/>
      <w:rPr>
        <w:rFonts w:ascii="Times New Roman" w:hAnsi="Times New Roman" w:cs="Times New Roman"/>
        <w:sz w:val="24"/>
        <w:szCs w:val="24"/>
      </w:rPr>
    </w:pPr>
    <w:r w:rsidRPr="00FF3A22">
      <w:rPr>
        <w:rFonts w:ascii="Times New Roman" w:hAnsi="Times New Roman" w:cs="Times New Roman"/>
        <w:sz w:val="24"/>
        <w:szCs w:val="24"/>
      </w:rPr>
      <w:t xml:space="preserve">Running: ANNOTATED BIBLIOGRAPHY </w:t>
    </w:r>
    <w:sdt>
      <w:sdtPr>
        <w:rPr>
          <w:rFonts w:ascii="Times New Roman" w:hAnsi="Times New Roman" w:cs="Times New Roman"/>
          <w:sz w:val="24"/>
          <w:szCs w:val="24"/>
        </w:rPr>
        <w:id w:val="97026186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28152D" w:rsidRPr="00FF3A22">
          <w:rPr>
            <w:rFonts w:ascii="Times New Roman" w:hAnsi="Times New Roman" w:cs="Times New Roman"/>
            <w:sz w:val="24"/>
            <w:szCs w:val="24"/>
          </w:rPr>
          <w:fldChar w:fldCharType="begin"/>
        </w:r>
        <w:r w:rsidR="0028152D" w:rsidRPr="00FF3A22">
          <w:rPr>
            <w:rFonts w:ascii="Times New Roman" w:hAnsi="Times New Roman" w:cs="Times New Roman"/>
            <w:sz w:val="24"/>
            <w:szCs w:val="24"/>
          </w:rPr>
          <w:instrText xml:space="preserve"> PAGE   \* MERGEFORMAT </w:instrText>
        </w:r>
        <w:r w:rsidR="0028152D" w:rsidRPr="00FF3A22">
          <w:rPr>
            <w:rFonts w:ascii="Times New Roman" w:hAnsi="Times New Roman" w:cs="Times New Roman"/>
            <w:sz w:val="24"/>
            <w:szCs w:val="24"/>
          </w:rPr>
          <w:fldChar w:fldCharType="separate"/>
        </w:r>
        <w:r>
          <w:rPr>
            <w:rFonts w:ascii="Times New Roman" w:hAnsi="Times New Roman" w:cs="Times New Roman"/>
            <w:noProof/>
            <w:sz w:val="24"/>
            <w:szCs w:val="24"/>
          </w:rPr>
          <w:t>1</w:t>
        </w:r>
        <w:r w:rsidR="0028152D" w:rsidRPr="00FF3A22">
          <w:rPr>
            <w:rFonts w:ascii="Times New Roman" w:hAnsi="Times New Roman" w:cs="Times New Roman"/>
            <w:noProof/>
            <w:sz w:val="24"/>
            <w:szCs w:val="24"/>
          </w:rPr>
          <w:fldChar w:fldCharType="end"/>
        </w:r>
      </w:sdtContent>
    </w:sdt>
  </w:p>
  <w:p w:rsidR="0028152D" w:rsidRDefault="002815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6D5"/>
    <w:rsid w:val="000C06D5"/>
    <w:rsid w:val="001E2C63"/>
    <w:rsid w:val="0028152D"/>
    <w:rsid w:val="002F5FD1"/>
    <w:rsid w:val="00501091"/>
    <w:rsid w:val="005D6CE8"/>
    <w:rsid w:val="00627412"/>
    <w:rsid w:val="0073382F"/>
    <w:rsid w:val="00986F1E"/>
    <w:rsid w:val="00A26F61"/>
    <w:rsid w:val="00B31076"/>
    <w:rsid w:val="00BD0C72"/>
    <w:rsid w:val="00C6741D"/>
    <w:rsid w:val="00E13327"/>
    <w:rsid w:val="00E2037F"/>
    <w:rsid w:val="00FF3A22"/>
  </w:rsids>
  <m:mathPr>
    <m:mathFont m:val="Cambria Math"/>
    <m:brkBin m:val="before"/>
    <m:brkBinSub m:val="--"/>
    <m:smallFrac m:val="0"/>
    <m:dispDef/>
    <m:lMargin m:val="0"/>
    <m:rMargin m:val="0"/>
    <m:defJc m:val="centerGroup"/>
    <m:wrapIndent m:val="1440"/>
    <m:intLim m:val="subSup"/>
    <m:naryLim m:val="undOvr"/>
  </m:mathPr>
  <w:themeFontLang w:val="en-02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64200"/>
  <w15:docId w15:val="{E1CB97BB-4805-4CCF-B1DC-ADAC205DF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029"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15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152D"/>
  </w:style>
  <w:style w:type="paragraph" w:styleId="Footer">
    <w:name w:val="footer"/>
    <w:basedOn w:val="Normal"/>
    <w:link w:val="FooterChar"/>
    <w:uiPriority w:val="99"/>
    <w:unhideWhenUsed/>
    <w:rsid w:val="002815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15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1731</Words>
  <Characters>9867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Damica Harris</cp:lastModifiedBy>
  <cp:revision>2</cp:revision>
  <dcterms:created xsi:type="dcterms:W3CDTF">2018-02-01T14:21:00Z</dcterms:created>
  <dcterms:modified xsi:type="dcterms:W3CDTF">2018-02-01T14:21:00Z</dcterms:modified>
</cp:coreProperties>
</file>